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4A" w:rsidRPr="0067664A" w:rsidRDefault="0067664A" w:rsidP="0067664A">
      <w:pPr>
        <w:rPr>
          <w:b/>
          <w:lang w:val="en-US"/>
        </w:rPr>
      </w:pPr>
      <w:r w:rsidRPr="0067664A">
        <w:rPr>
          <w:b/>
          <w:lang w:val="en-US"/>
        </w:rPr>
        <w:t xml:space="preserve">The article of the research team </w:t>
      </w:r>
      <w:proofErr w:type="gramStart"/>
      <w:r w:rsidRPr="0067664A">
        <w:rPr>
          <w:b/>
          <w:lang w:val="en-US"/>
        </w:rPr>
        <w:t>was published</w:t>
      </w:r>
      <w:proofErr w:type="gramEnd"/>
      <w:r w:rsidRPr="0067664A">
        <w:rPr>
          <w:b/>
          <w:lang w:val="en-US"/>
        </w:rPr>
        <w:t xml:space="preserve"> in the international scientific publication of the first quartile</w:t>
      </w:r>
    </w:p>
    <w:p w:rsidR="0067664A" w:rsidRPr="0067664A" w:rsidRDefault="0067664A" w:rsidP="0067664A">
      <w:pPr>
        <w:jc w:val="both"/>
        <w:rPr>
          <w:lang w:val="en-US"/>
        </w:rPr>
      </w:pPr>
      <w:r w:rsidRPr="0067664A">
        <w:rPr>
          <w:lang w:val="en-US"/>
        </w:rPr>
        <w:t>A scientific article in English "</w:t>
      </w:r>
      <w:hyperlink r:id="rId4" w:history="1">
        <w:r w:rsidRPr="0067664A">
          <w:rPr>
            <w:rStyle w:val="a3"/>
            <w:lang w:val="en-US"/>
          </w:rPr>
          <w:t>NOCFASS</w:t>
        </w:r>
      </w:hyperlink>
      <w:r w:rsidRPr="0067664A">
        <w:rPr>
          <w:lang w:val="en-US"/>
        </w:rPr>
        <w:t>: Quantitative description of the seismic noise-like signals in the earthquake-prone areas</w:t>
      </w:r>
      <w:r w:rsidRPr="0067664A">
        <w:rPr>
          <w:lang w:val="en-US"/>
        </w:rPr>
        <w:t xml:space="preserve">" by the team of authors was published in the journal in the top-rated scientific journal of the first quartile </w:t>
      </w:r>
      <w:hyperlink r:id="rId5" w:history="1">
        <w:r w:rsidRPr="0067664A">
          <w:rPr>
            <w:rStyle w:val="a3"/>
            <w:i/>
            <w:lang w:val="en-US"/>
          </w:rPr>
          <w:t>Measurement</w:t>
        </w:r>
      </w:hyperlink>
      <w:r w:rsidRPr="0067664A">
        <w:rPr>
          <w:i/>
          <w:lang w:val="en-US"/>
        </w:rPr>
        <w:t xml:space="preserve">: Journal of the International Measurement Confederation </w:t>
      </w:r>
      <w:r w:rsidRPr="0067664A">
        <w:rPr>
          <w:lang w:val="en-US"/>
        </w:rPr>
        <w:t>published by Elsevier.</w:t>
      </w:r>
    </w:p>
    <w:p w:rsidR="0067664A" w:rsidRPr="0067664A" w:rsidRDefault="0067664A" w:rsidP="0067664A">
      <w:pPr>
        <w:jc w:val="both"/>
        <w:rPr>
          <w:lang w:val="en-US"/>
        </w:rPr>
      </w:pPr>
      <w:proofErr w:type="gramStart"/>
      <w:r w:rsidRPr="0067664A">
        <w:rPr>
          <w:lang w:val="en-US"/>
        </w:rPr>
        <w:t>The article was prepared by authors from various organizations</w:t>
      </w:r>
      <w:proofErr w:type="gramEnd"/>
      <w:r w:rsidRPr="0067664A">
        <w:rPr>
          <w:lang w:val="en-US"/>
        </w:rPr>
        <w:t xml:space="preserve">: </w:t>
      </w:r>
      <w:proofErr w:type="spellStart"/>
      <w:r w:rsidRPr="0067664A">
        <w:rPr>
          <w:lang w:val="en-US"/>
        </w:rPr>
        <w:t>Nigmatullin</w:t>
      </w:r>
      <w:proofErr w:type="spellEnd"/>
      <w:r w:rsidRPr="0067664A">
        <w:rPr>
          <w:lang w:val="en-US"/>
        </w:rPr>
        <w:t xml:space="preserve"> R.R. (Kazan National Research Technical University named by A.N. </w:t>
      </w:r>
      <w:proofErr w:type="spellStart"/>
      <w:r w:rsidRPr="0067664A">
        <w:rPr>
          <w:lang w:val="en-US"/>
        </w:rPr>
        <w:t>Tupolev</w:t>
      </w:r>
      <w:proofErr w:type="spellEnd"/>
      <w:r w:rsidRPr="0067664A">
        <w:rPr>
          <w:lang w:val="en-US"/>
        </w:rPr>
        <w:t xml:space="preserve">-KAI), </w:t>
      </w:r>
      <w:proofErr w:type="spellStart"/>
      <w:r w:rsidRPr="0067664A">
        <w:rPr>
          <w:lang w:val="en-US"/>
        </w:rPr>
        <w:t>Rybin</w:t>
      </w:r>
      <w:proofErr w:type="spellEnd"/>
      <w:r w:rsidRPr="0067664A">
        <w:rPr>
          <w:lang w:val="en-US"/>
        </w:rPr>
        <w:t xml:space="preserve"> A.K. (Research Station of the Russian Academy of Sciences in Bishkek), Nepeina K.S. (Research Station of the Russian Academy of Sciences in Bishkek</w:t>
      </w:r>
      <w:r>
        <w:rPr>
          <w:lang w:val="en-US"/>
        </w:rPr>
        <w:t xml:space="preserve">) and P.A. </w:t>
      </w:r>
      <w:proofErr w:type="spellStart"/>
      <w:r>
        <w:rPr>
          <w:lang w:val="en-US"/>
        </w:rPr>
        <w:t>Kaznacheev</w:t>
      </w:r>
      <w:proofErr w:type="spellEnd"/>
      <w:r w:rsidRPr="0067664A">
        <w:rPr>
          <w:lang w:val="en-US"/>
        </w:rPr>
        <w:t xml:space="preserve"> (Schmidt Institute of Physics of the Earth).</w:t>
      </w:r>
    </w:p>
    <w:p w:rsidR="0067664A" w:rsidRPr="00965D58" w:rsidRDefault="0067664A" w:rsidP="0067664A">
      <w:pPr>
        <w:rPr>
          <w:b/>
          <w:lang w:val="en-US"/>
        </w:rPr>
      </w:pPr>
      <w:r w:rsidRPr="00965D58">
        <w:rPr>
          <w:b/>
          <w:lang w:val="en-US"/>
        </w:rPr>
        <w:t>High</w:t>
      </w:r>
      <w:bookmarkStart w:id="0" w:name="_GoBack"/>
      <w:bookmarkEnd w:id="0"/>
      <w:r w:rsidRPr="00965D58">
        <w:rPr>
          <w:b/>
          <w:lang w:val="en-US"/>
        </w:rPr>
        <w:t>lights</w:t>
      </w:r>
    </w:p>
    <w:p w:rsidR="0067664A" w:rsidRPr="0067664A" w:rsidRDefault="0067664A" w:rsidP="0067664A">
      <w:pPr>
        <w:rPr>
          <w:lang w:val="en-US"/>
        </w:rPr>
      </w:pPr>
      <w:r w:rsidRPr="0067664A">
        <w:rPr>
          <w:lang w:val="en-US"/>
        </w:rPr>
        <w:t>•</w:t>
      </w:r>
      <w:r>
        <w:rPr>
          <w:lang w:val="en-US"/>
        </w:rPr>
        <w:t xml:space="preserve"> </w:t>
      </w:r>
      <w:r w:rsidRPr="0067664A">
        <w:rPr>
          <w:lang w:val="en-US"/>
        </w:rPr>
        <w:t>NOCFASS-method makes additional excess of frequencies for the fitting procedure.</w:t>
      </w:r>
    </w:p>
    <w:p w:rsidR="0067664A" w:rsidRPr="0067664A" w:rsidRDefault="0067664A" w:rsidP="0067664A">
      <w:pPr>
        <w:rPr>
          <w:lang w:val="en-US"/>
        </w:rPr>
      </w:pPr>
      <w:r w:rsidRPr="0067664A">
        <w:rPr>
          <w:lang w:val="en-US"/>
        </w:rPr>
        <w:t>•</w:t>
      </w:r>
      <w:r>
        <w:rPr>
          <w:lang w:val="en-US"/>
        </w:rPr>
        <w:t xml:space="preserve"> </w:t>
      </w:r>
      <w:r w:rsidRPr="0067664A">
        <w:rPr>
          <w:lang w:val="en-US"/>
        </w:rPr>
        <w:t>The fitting parameters for trendless fluctuations of ambient seismic noise are given.</w:t>
      </w:r>
    </w:p>
    <w:p w:rsidR="0067664A" w:rsidRPr="0067664A" w:rsidRDefault="0067664A" w:rsidP="0067664A">
      <w:pPr>
        <w:rPr>
          <w:lang w:val="en-US"/>
        </w:rPr>
      </w:pPr>
      <w:r w:rsidRPr="0067664A">
        <w:rPr>
          <w:lang w:val="en-US"/>
        </w:rPr>
        <w:t>•</w:t>
      </w:r>
      <w:r>
        <w:rPr>
          <w:lang w:val="en-US"/>
        </w:rPr>
        <w:t xml:space="preserve"> </w:t>
      </w:r>
      <w:r w:rsidRPr="0067664A">
        <w:rPr>
          <w:lang w:val="en-US"/>
        </w:rPr>
        <w:t xml:space="preserve">The reduced dispersion law is expressed as a linear function </w:t>
      </w:r>
      <w:proofErr w:type="spellStart"/>
      <w:r w:rsidRPr="0067664A">
        <w:rPr>
          <w:lang w:val="en-US"/>
        </w:rPr>
        <w:t>Ω</w:t>
      </w:r>
      <w:r w:rsidRPr="0067664A">
        <w:rPr>
          <w:vertAlign w:val="subscript"/>
          <w:lang w:val="en-US"/>
        </w:rPr>
        <w:t>k</w:t>
      </w:r>
      <w:proofErr w:type="spellEnd"/>
      <w:r w:rsidRPr="0067664A">
        <w:rPr>
          <w:lang w:val="en-US"/>
        </w:rPr>
        <w:t xml:space="preserve"> = </w:t>
      </w:r>
      <w:proofErr w:type="spellStart"/>
      <w:r w:rsidRPr="0067664A">
        <w:rPr>
          <w:i/>
          <w:lang w:val="en-US"/>
        </w:rPr>
        <w:t>a</w:t>
      </w:r>
      <w:r w:rsidRPr="0067664A">
        <w:rPr>
          <w:rFonts w:ascii="Cambria Math" w:hAnsi="Cambria Math" w:cs="Cambria Math"/>
          <w:i/>
          <w:lang w:val="en-US"/>
        </w:rPr>
        <w:t>⋅</w:t>
      </w:r>
      <w:r w:rsidRPr="0067664A">
        <w:rPr>
          <w:i/>
          <w:lang w:val="en-US"/>
        </w:rPr>
        <w:t>k</w:t>
      </w:r>
      <w:proofErr w:type="spellEnd"/>
      <w:r w:rsidRPr="0067664A">
        <w:rPr>
          <w:i/>
          <w:lang w:val="en-US"/>
        </w:rPr>
        <w:t xml:space="preserve"> + b</w:t>
      </w:r>
      <w:r w:rsidRPr="0067664A">
        <w:rPr>
          <w:lang w:val="en-US"/>
        </w:rPr>
        <w:t>.</w:t>
      </w:r>
    </w:p>
    <w:p w:rsidR="0067664A" w:rsidRPr="0067664A" w:rsidRDefault="0067664A" w:rsidP="0067664A">
      <w:pPr>
        <w:rPr>
          <w:lang w:val="en-US"/>
        </w:rPr>
      </w:pPr>
      <w:r w:rsidRPr="0067664A">
        <w:rPr>
          <w:lang w:val="en-US"/>
        </w:rPr>
        <w:t>•</w:t>
      </w:r>
      <w:r>
        <w:rPr>
          <w:lang w:val="en-US"/>
        </w:rPr>
        <w:t xml:space="preserve"> </w:t>
      </w:r>
      <w:r w:rsidRPr="0067664A">
        <w:rPr>
          <w:lang w:val="en-US"/>
        </w:rPr>
        <w:t>The relative error evaluating the fitting procedure is less than 2 %.</w:t>
      </w:r>
    </w:p>
    <w:p w:rsidR="0067664A" w:rsidRPr="0067664A" w:rsidRDefault="00965D58" w:rsidP="00965D58">
      <w:pPr>
        <w:jc w:val="both"/>
        <w:rPr>
          <w:lang w:val="en-US"/>
        </w:rPr>
      </w:pPr>
      <w:r>
        <w:rPr>
          <w:lang w:val="en-US"/>
        </w:rPr>
        <w:t xml:space="preserve">Citation: </w:t>
      </w:r>
      <w:proofErr w:type="spellStart"/>
      <w:r w:rsidRPr="00965D58">
        <w:rPr>
          <w:i/>
          <w:lang w:val="en-US"/>
        </w:rPr>
        <w:t>Nigmatullin</w:t>
      </w:r>
      <w:proofErr w:type="spellEnd"/>
      <w:r w:rsidRPr="00965D58">
        <w:rPr>
          <w:i/>
          <w:lang w:val="en-US"/>
        </w:rPr>
        <w:t xml:space="preserve"> R.R., </w:t>
      </w:r>
      <w:proofErr w:type="spellStart"/>
      <w:r w:rsidRPr="00965D58">
        <w:rPr>
          <w:i/>
          <w:lang w:val="en-US"/>
        </w:rPr>
        <w:t>Rybin</w:t>
      </w:r>
      <w:proofErr w:type="spellEnd"/>
      <w:r w:rsidRPr="00965D58">
        <w:rPr>
          <w:i/>
          <w:lang w:val="en-US"/>
        </w:rPr>
        <w:t xml:space="preserve"> A.K., Nepeina K.S., </w:t>
      </w:r>
      <w:proofErr w:type="spellStart"/>
      <w:r w:rsidRPr="00965D58">
        <w:rPr>
          <w:i/>
          <w:lang w:val="en-US"/>
        </w:rPr>
        <w:t>Kaznacheev</w:t>
      </w:r>
      <w:proofErr w:type="spellEnd"/>
      <w:r w:rsidRPr="00965D58">
        <w:rPr>
          <w:i/>
          <w:lang w:val="en-US"/>
        </w:rPr>
        <w:t xml:space="preserve"> P.A.</w:t>
      </w:r>
      <w:r w:rsidRPr="00965D58">
        <w:rPr>
          <w:lang w:val="en-US"/>
        </w:rPr>
        <w:t xml:space="preserve"> </w:t>
      </w:r>
      <w:r w:rsidRPr="004F4144">
        <w:rPr>
          <w:lang w:val="en-US"/>
        </w:rPr>
        <w:t>NOCFASS</w:t>
      </w:r>
      <w:r w:rsidRPr="00965D58">
        <w:rPr>
          <w:lang w:val="en-US"/>
        </w:rPr>
        <w:t xml:space="preserve">: </w:t>
      </w:r>
      <w:r w:rsidRPr="004F4144">
        <w:rPr>
          <w:lang w:val="en-US"/>
        </w:rPr>
        <w:t>Quantitative</w:t>
      </w:r>
      <w:r w:rsidRPr="00965D58">
        <w:rPr>
          <w:lang w:val="en-US"/>
        </w:rPr>
        <w:t xml:space="preserve"> </w:t>
      </w:r>
      <w:r w:rsidRPr="004F4144">
        <w:rPr>
          <w:lang w:val="en-US"/>
        </w:rPr>
        <w:t>description</w:t>
      </w:r>
      <w:r w:rsidRPr="00965D58">
        <w:rPr>
          <w:lang w:val="en-US"/>
        </w:rPr>
        <w:t xml:space="preserve"> </w:t>
      </w:r>
      <w:r w:rsidRPr="004F4144">
        <w:rPr>
          <w:lang w:val="en-US"/>
        </w:rPr>
        <w:t>of</w:t>
      </w:r>
      <w:r w:rsidRPr="00965D58">
        <w:rPr>
          <w:lang w:val="en-US"/>
        </w:rPr>
        <w:t xml:space="preserve"> </w:t>
      </w:r>
      <w:r w:rsidRPr="004F4144">
        <w:rPr>
          <w:lang w:val="en-US"/>
        </w:rPr>
        <w:t>the</w:t>
      </w:r>
      <w:r w:rsidRPr="00965D58">
        <w:rPr>
          <w:lang w:val="en-US"/>
        </w:rPr>
        <w:t xml:space="preserve"> </w:t>
      </w:r>
      <w:r w:rsidRPr="004F4144">
        <w:rPr>
          <w:lang w:val="en-US"/>
        </w:rPr>
        <w:t>seismic</w:t>
      </w:r>
      <w:r w:rsidRPr="00965D58">
        <w:rPr>
          <w:lang w:val="en-US"/>
        </w:rPr>
        <w:t xml:space="preserve"> </w:t>
      </w:r>
      <w:r w:rsidRPr="004F4144">
        <w:rPr>
          <w:lang w:val="en-US"/>
        </w:rPr>
        <w:t>noise</w:t>
      </w:r>
      <w:r w:rsidRPr="00965D58">
        <w:rPr>
          <w:lang w:val="en-US"/>
        </w:rPr>
        <w:t>-</w:t>
      </w:r>
      <w:r w:rsidRPr="004F4144">
        <w:rPr>
          <w:lang w:val="en-US"/>
        </w:rPr>
        <w:t>like</w:t>
      </w:r>
      <w:r w:rsidRPr="00965D58">
        <w:rPr>
          <w:lang w:val="en-US"/>
        </w:rPr>
        <w:t xml:space="preserve"> </w:t>
      </w:r>
      <w:r w:rsidRPr="004F4144">
        <w:rPr>
          <w:lang w:val="en-US"/>
        </w:rPr>
        <w:t>signals</w:t>
      </w:r>
      <w:r w:rsidRPr="00965D58">
        <w:rPr>
          <w:lang w:val="en-US"/>
        </w:rPr>
        <w:t xml:space="preserve"> </w:t>
      </w:r>
      <w:r w:rsidRPr="004F4144">
        <w:rPr>
          <w:lang w:val="en-US"/>
        </w:rPr>
        <w:t>in</w:t>
      </w:r>
      <w:r w:rsidRPr="00965D58">
        <w:rPr>
          <w:lang w:val="en-US"/>
        </w:rPr>
        <w:t xml:space="preserve"> </w:t>
      </w:r>
      <w:r w:rsidRPr="004F4144">
        <w:rPr>
          <w:lang w:val="en-US"/>
        </w:rPr>
        <w:t>the</w:t>
      </w:r>
      <w:r w:rsidRPr="00965D58">
        <w:rPr>
          <w:lang w:val="en-US"/>
        </w:rPr>
        <w:t xml:space="preserve"> </w:t>
      </w:r>
      <w:r w:rsidRPr="004F4144">
        <w:rPr>
          <w:lang w:val="en-US"/>
        </w:rPr>
        <w:t>earthquake</w:t>
      </w:r>
      <w:r w:rsidRPr="00965D58">
        <w:rPr>
          <w:lang w:val="en-US"/>
        </w:rPr>
        <w:t>-</w:t>
      </w:r>
      <w:r w:rsidRPr="004F4144">
        <w:rPr>
          <w:lang w:val="en-US"/>
        </w:rPr>
        <w:t>prone</w:t>
      </w:r>
      <w:r w:rsidRPr="00965D58">
        <w:rPr>
          <w:lang w:val="en-US"/>
        </w:rPr>
        <w:t xml:space="preserve"> </w:t>
      </w:r>
      <w:r w:rsidRPr="004F4144">
        <w:rPr>
          <w:lang w:val="en-US"/>
        </w:rPr>
        <w:t>areas</w:t>
      </w:r>
      <w:r w:rsidRPr="00965D58">
        <w:rPr>
          <w:lang w:val="en-US"/>
        </w:rPr>
        <w:t xml:space="preserve">. </w:t>
      </w:r>
      <w:r w:rsidRPr="004F4144">
        <w:rPr>
          <w:i/>
          <w:iCs/>
          <w:lang w:val="en-US"/>
        </w:rPr>
        <w:t>Measurement</w:t>
      </w:r>
      <w:r w:rsidRPr="004F4144">
        <w:t xml:space="preserve">, </w:t>
      </w:r>
      <w:r w:rsidRPr="004F4144">
        <w:rPr>
          <w:b/>
          <w:bCs/>
        </w:rPr>
        <w:t>2021</w:t>
      </w:r>
      <w:r w:rsidRPr="004F4144">
        <w:t xml:space="preserve">, </w:t>
      </w:r>
      <w:r w:rsidRPr="004F4144">
        <w:rPr>
          <w:i/>
          <w:iCs/>
        </w:rPr>
        <w:t>185</w:t>
      </w:r>
      <w:r w:rsidRPr="004F4144">
        <w:t xml:space="preserve">, 110020. </w:t>
      </w:r>
      <w:hyperlink r:id="rId6" w:history="1">
        <w:r w:rsidRPr="000114F9">
          <w:rPr>
            <w:rStyle w:val="a3"/>
          </w:rPr>
          <w:t>https://doi.org/10.1016/j.measurement.2021.110020</w:t>
        </w:r>
      </w:hyperlink>
      <w:r>
        <w:t>.</w:t>
      </w:r>
    </w:p>
    <w:p w:rsidR="0067664A" w:rsidRPr="00965D58" w:rsidRDefault="0067664A" w:rsidP="0067664A">
      <w:pPr>
        <w:rPr>
          <w:b/>
          <w:lang w:val="en-US"/>
        </w:rPr>
      </w:pPr>
      <w:r w:rsidRPr="00965D58">
        <w:rPr>
          <w:b/>
          <w:lang w:val="en-US"/>
        </w:rPr>
        <w:t>Abstract</w:t>
      </w:r>
    </w:p>
    <w:p w:rsidR="0067664A" w:rsidRPr="0067664A" w:rsidRDefault="0067664A" w:rsidP="0067664A">
      <w:pPr>
        <w:jc w:val="both"/>
        <w:rPr>
          <w:lang w:val="en-US"/>
        </w:rPr>
      </w:pPr>
      <w:r w:rsidRPr="0067664A">
        <w:rPr>
          <w:lang w:val="en-US"/>
        </w:rPr>
        <w:t xml:space="preserve">Non-Orthogonal Combined Fourier Analysis of the Smoothed Signals (NOCFASS) helps to extract the reduced/invariant spectrum from the total Fourier-spectrum that contains a small number of frequencies with the linear dispersion law </w:t>
      </w:r>
      <w:proofErr w:type="spellStart"/>
      <w:r w:rsidRPr="0067664A">
        <w:rPr>
          <w:lang w:val="en-US"/>
        </w:rPr>
        <w:t>Ωk</w:t>
      </w:r>
      <w:proofErr w:type="spellEnd"/>
      <w:r w:rsidRPr="0067664A">
        <w:rPr>
          <w:lang w:val="en-US"/>
        </w:rPr>
        <w:t xml:space="preserve"> = </w:t>
      </w:r>
      <w:proofErr w:type="spellStart"/>
      <w:r w:rsidRPr="0067664A">
        <w:rPr>
          <w:lang w:val="en-US"/>
        </w:rPr>
        <w:t>a</w:t>
      </w:r>
      <w:r w:rsidRPr="0067664A">
        <w:rPr>
          <w:rFonts w:ascii="Cambria Math" w:hAnsi="Cambria Math" w:cs="Cambria Math"/>
          <w:lang w:val="en-US"/>
        </w:rPr>
        <w:t>⋅</w:t>
      </w:r>
      <w:r w:rsidRPr="0067664A">
        <w:rPr>
          <w:lang w:val="en-US"/>
        </w:rPr>
        <w:t>k</w:t>
      </w:r>
      <w:proofErr w:type="spellEnd"/>
      <w:r w:rsidRPr="0067664A">
        <w:rPr>
          <w:lang w:val="en-US"/>
        </w:rPr>
        <w:t xml:space="preserve"> + b. The paper presents a new technique to treat original data of natural processes like seismic ambient noise, measured by the seismic gradient system with geophones on the surface. The authors show an example of the signal processing (July 14th-16th 2018) in the Ukok-2 point located in Tien Shan. A wide set of signals with a trend that </w:t>
      </w:r>
      <w:proofErr w:type="gramStart"/>
      <w:r w:rsidRPr="0067664A">
        <w:rPr>
          <w:lang w:val="en-US"/>
        </w:rPr>
        <w:t>is obtained</w:t>
      </w:r>
      <w:proofErr w:type="gramEnd"/>
      <w:r w:rsidRPr="0067664A">
        <w:rPr>
          <w:lang w:val="en-US"/>
        </w:rPr>
        <w:t xml:space="preserve"> from the set of initial trendless sequences (TLS) by means of integration procedure. This selected spectrum with eliminated high-frequency components </w:t>
      </w:r>
      <w:proofErr w:type="gramStart"/>
      <w:r w:rsidRPr="0067664A">
        <w:rPr>
          <w:lang w:val="en-US"/>
        </w:rPr>
        <w:t>is considered</w:t>
      </w:r>
      <w:proofErr w:type="gramEnd"/>
      <w:r w:rsidRPr="0067664A">
        <w:rPr>
          <w:lang w:val="en-US"/>
        </w:rPr>
        <w:t xml:space="preserve"> as an invariant spectrum, which contains only the basic low-frequency modes. The results are useful for the further detection of different random factors that disturb the TLS behavior.</w:t>
      </w:r>
    </w:p>
    <w:p w:rsidR="00965D58" w:rsidRPr="00965D58" w:rsidRDefault="00965D58" w:rsidP="00965D58">
      <w:pPr>
        <w:pStyle w:val="2"/>
      </w:pPr>
      <w:r w:rsidRPr="00965D58">
        <w:t>Acknowledgements</w:t>
      </w:r>
    </w:p>
    <w:p w:rsidR="00965D58" w:rsidRPr="00965D58" w:rsidRDefault="00965D58" w:rsidP="00965D58">
      <w:pPr>
        <w:pStyle w:val="a4"/>
        <w:spacing w:before="0" w:beforeAutospacing="0" w:after="0" w:afterAutospacing="0"/>
        <w:jc w:val="both"/>
        <w:rPr>
          <w:lang w:val="en-US"/>
        </w:rPr>
      </w:pPr>
      <w:r w:rsidRPr="00965D58">
        <w:rPr>
          <w:lang w:val="en-US"/>
        </w:rPr>
        <w:t>This research is providing under the RS RAS state assignment from Ministry of Science and Higher Education of the Russian Federation, Russia № </w:t>
      </w:r>
      <w:hyperlink r:id="rId7" w:anchor="gp005" w:history="1">
        <w:r w:rsidRPr="00965D58">
          <w:rPr>
            <w:rStyle w:val="a3"/>
            <w:color w:val="auto"/>
            <w:lang w:val="en-US"/>
          </w:rPr>
          <w:t>AAAA-A19-119020190064-9</w:t>
        </w:r>
      </w:hyperlink>
      <w:r w:rsidRPr="00965D58">
        <w:rPr>
          <w:lang w:val="en-US"/>
        </w:rPr>
        <w:t xml:space="preserve">. Experimental data used in work </w:t>
      </w:r>
      <w:proofErr w:type="gramStart"/>
      <w:r w:rsidRPr="00965D58">
        <w:rPr>
          <w:lang w:val="en-US"/>
        </w:rPr>
        <w:t>were obtained</w:t>
      </w:r>
      <w:proofErr w:type="gramEnd"/>
      <w:r w:rsidRPr="00965D58">
        <w:rPr>
          <w:lang w:val="en-US"/>
        </w:rPr>
        <w:t xml:space="preserve"> using a seismic gradient system in the framework of the Russian Foundation of Basic Research (RFBR), Russia projects № </w:t>
      </w:r>
      <w:hyperlink r:id="rId8" w:anchor="gp010" w:history="1">
        <w:r w:rsidRPr="00965D58">
          <w:rPr>
            <w:rStyle w:val="a3"/>
            <w:color w:val="auto"/>
            <w:lang w:val="en-US"/>
          </w:rPr>
          <w:t>17-05-00844</w:t>
        </w:r>
      </w:hyperlink>
      <w:r w:rsidRPr="00965D58">
        <w:rPr>
          <w:lang w:val="en-US"/>
        </w:rPr>
        <w:t> and № </w:t>
      </w:r>
      <w:hyperlink r:id="rId9" w:anchor="gp010" w:history="1">
        <w:r w:rsidRPr="00965D58">
          <w:rPr>
            <w:rStyle w:val="a3"/>
            <w:color w:val="auto"/>
            <w:lang w:val="en-US"/>
          </w:rPr>
          <w:t>20-05-00475</w:t>
        </w:r>
      </w:hyperlink>
      <w:r w:rsidRPr="00965D58">
        <w:rPr>
          <w:lang w:val="en-US"/>
        </w:rPr>
        <w:t xml:space="preserve">. The estimation of statistical parameters of </w:t>
      </w:r>
      <w:proofErr w:type="spellStart"/>
      <w:r w:rsidRPr="00965D58">
        <w:rPr>
          <w:lang w:val="en-US"/>
        </w:rPr>
        <w:t>seismo</w:t>
      </w:r>
      <w:proofErr w:type="spellEnd"/>
      <w:r w:rsidRPr="00965D58">
        <w:rPr>
          <w:lang w:val="en-US"/>
        </w:rPr>
        <w:t xml:space="preserve">-acoustic signals </w:t>
      </w:r>
      <w:proofErr w:type="gramStart"/>
      <w:r w:rsidRPr="00965D58">
        <w:rPr>
          <w:lang w:val="en-US"/>
        </w:rPr>
        <w:t>is made</w:t>
      </w:r>
      <w:proofErr w:type="gramEnd"/>
      <w:r w:rsidRPr="00965D58">
        <w:rPr>
          <w:lang w:val="en-US"/>
        </w:rPr>
        <w:t xml:space="preserve"> with the financial support of the Schmidt Institute of Physics of the Earth, Russian Academy of Sciences (IPE RAS), Russia governmental task № </w:t>
      </w:r>
      <w:hyperlink r:id="rId10" w:anchor="gp015" w:history="1">
        <w:r w:rsidRPr="00965D58">
          <w:rPr>
            <w:rStyle w:val="a3"/>
            <w:color w:val="auto"/>
            <w:lang w:val="en-US"/>
          </w:rPr>
          <w:t>0123-2019-0003</w:t>
        </w:r>
      </w:hyperlink>
      <w:r w:rsidRPr="00965D58">
        <w:rPr>
          <w:lang w:val="en-US"/>
        </w:rPr>
        <w:t xml:space="preserve">. We are also grateful to Dr. </w:t>
      </w:r>
      <w:proofErr w:type="spellStart"/>
      <w:r w:rsidRPr="00965D58">
        <w:rPr>
          <w:lang w:val="en-US"/>
        </w:rPr>
        <w:t>Alexandrov</w:t>
      </w:r>
      <w:proofErr w:type="spellEnd"/>
      <w:r w:rsidRPr="00965D58">
        <w:rPr>
          <w:lang w:val="en-US"/>
        </w:rPr>
        <w:t xml:space="preserve"> and to Dr. Bataleva for the helpful discussion. The reviewer’s comments and editor opinion became very helpful in the manuscript improving process.</w:t>
      </w:r>
    </w:p>
    <w:p w:rsidR="00965D58" w:rsidRDefault="00965D58" w:rsidP="0067664A">
      <w:pPr>
        <w:rPr>
          <w:lang w:val="en-US"/>
        </w:rPr>
      </w:pPr>
    </w:p>
    <w:p w:rsidR="00441B82" w:rsidRPr="0067664A" w:rsidRDefault="00965D58" w:rsidP="0067664A">
      <w:pPr>
        <w:rPr>
          <w:lang w:val="en-US"/>
        </w:rPr>
      </w:pPr>
      <w:r w:rsidRPr="0067664A">
        <w:rPr>
          <w:lang w:val="en-US"/>
        </w:rPr>
        <w:t xml:space="preserve">Everyone </w:t>
      </w:r>
      <w:r w:rsidR="0067664A" w:rsidRPr="0067664A">
        <w:rPr>
          <w:lang w:val="en-US"/>
        </w:rPr>
        <w:t xml:space="preserve">can download the article (until October 12, 2021) </w:t>
      </w:r>
      <w:proofErr w:type="gramStart"/>
      <w:r>
        <w:rPr>
          <w:lang w:val="en-US"/>
        </w:rPr>
        <w:t>for free</w:t>
      </w:r>
      <w:proofErr w:type="gramEnd"/>
      <w:r>
        <w:rPr>
          <w:lang w:val="en-US"/>
        </w:rPr>
        <w:t xml:space="preserve"> from</w:t>
      </w:r>
      <w:r w:rsidR="0067664A" w:rsidRPr="0067664A">
        <w:rPr>
          <w:lang w:val="en-US"/>
        </w:rPr>
        <w:t xml:space="preserve">: </w:t>
      </w:r>
      <w:hyperlink r:id="rId11" w:history="1">
        <w:r w:rsidR="0067664A" w:rsidRPr="00FC288F">
          <w:rPr>
            <w:rStyle w:val="a3"/>
            <w:lang w:val="en-US"/>
          </w:rPr>
          <w:t>https://authors.elsevier.com/a/1ddPexsQaEgL5</w:t>
        </w:r>
      </w:hyperlink>
      <w:r w:rsidR="0067664A">
        <w:rPr>
          <w:lang w:val="en-US"/>
        </w:rPr>
        <w:t xml:space="preserve"> </w:t>
      </w:r>
    </w:p>
    <w:sectPr w:rsidR="00441B82" w:rsidRPr="00676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MjOxMDCyMDYxtDBQ0lEKTi0uzszPAykwrAUA8twvNiwAAAA="/>
  </w:docVars>
  <w:rsids>
    <w:rsidRoot w:val="0067664A"/>
    <w:rsid w:val="00441B82"/>
    <w:rsid w:val="0067664A"/>
    <w:rsid w:val="00950166"/>
    <w:rsid w:val="00965D58"/>
    <w:rsid w:val="00C306C1"/>
    <w:rsid w:val="00D95BB5"/>
    <w:rsid w:val="00E5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EE229-C59F-4F13-8F13-9E29A4BA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66"/>
    <w:rPr>
      <w:rFonts w:ascii="Times New Roman" w:hAnsi="Times New Roman"/>
      <w:sz w:val="24"/>
    </w:rPr>
  </w:style>
  <w:style w:type="paragraph" w:styleId="2">
    <w:name w:val="heading 2"/>
    <w:basedOn w:val="a"/>
    <w:next w:val="a"/>
    <w:link w:val="20"/>
    <w:autoRedefine/>
    <w:uiPriority w:val="9"/>
    <w:unhideWhenUsed/>
    <w:qFormat/>
    <w:rsid w:val="00965D58"/>
    <w:pPr>
      <w:keepNext/>
      <w:widowControl w:val="0"/>
      <w:spacing w:after="0" w:line="360" w:lineRule="auto"/>
      <w:jc w:val="both"/>
      <w:outlineLvl w:val="1"/>
    </w:pPr>
    <w:rPr>
      <w:rFonts w:eastAsia="Times New Roman"/>
      <w:b/>
      <w:bCs/>
      <w:iCs/>
      <w:szCs w:val="28"/>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965D58"/>
    <w:rPr>
      <w:rFonts w:ascii="Times New Roman" w:eastAsia="Times New Roman" w:hAnsi="Times New Roman"/>
      <w:b/>
      <w:bCs/>
      <w:iCs/>
      <w:sz w:val="24"/>
      <w:szCs w:val="28"/>
      <w:lang w:val="en-US" w:eastAsia="zh-CN"/>
    </w:rPr>
  </w:style>
  <w:style w:type="character" w:styleId="a3">
    <w:name w:val="Hyperlink"/>
    <w:basedOn w:val="a0"/>
    <w:uiPriority w:val="99"/>
    <w:unhideWhenUsed/>
    <w:rsid w:val="0067664A"/>
    <w:rPr>
      <w:color w:val="0563C1" w:themeColor="hyperlink"/>
      <w:u w:val="single"/>
    </w:rPr>
  </w:style>
  <w:style w:type="paragraph" w:styleId="a4">
    <w:name w:val="Normal (Web)"/>
    <w:basedOn w:val="a"/>
    <w:uiPriority w:val="99"/>
    <w:semiHidden/>
    <w:unhideWhenUsed/>
    <w:rsid w:val="00965D58"/>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2306">
      <w:bodyDiv w:val="1"/>
      <w:marLeft w:val="0"/>
      <w:marRight w:val="0"/>
      <w:marTop w:val="0"/>
      <w:marBottom w:val="0"/>
      <w:divBdr>
        <w:top w:val="none" w:sz="0" w:space="0" w:color="auto"/>
        <w:left w:val="none" w:sz="0" w:space="0" w:color="auto"/>
        <w:bottom w:val="none" w:sz="0" w:space="0" w:color="auto"/>
        <w:right w:val="none" w:sz="0" w:space="0" w:color="auto"/>
      </w:divBdr>
    </w:div>
    <w:div w:id="690452138">
      <w:bodyDiv w:val="1"/>
      <w:marLeft w:val="0"/>
      <w:marRight w:val="0"/>
      <w:marTop w:val="0"/>
      <w:marBottom w:val="0"/>
      <w:divBdr>
        <w:top w:val="none" w:sz="0" w:space="0" w:color="auto"/>
        <w:left w:val="none" w:sz="0" w:space="0" w:color="auto"/>
        <w:bottom w:val="none" w:sz="0" w:space="0" w:color="auto"/>
        <w:right w:val="none" w:sz="0" w:space="0" w:color="auto"/>
      </w:divBdr>
    </w:div>
    <w:div w:id="722102458">
      <w:bodyDiv w:val="1"/>
      <w:marLeft w:val="0"/>
      <w:marRight w:val="0"/>
      <w:marTop w:val="0"/>
      <w:marBottom w:val="0"/>
      <w:divBdr>
        <w:top w:val="none" w:sz="0" w:space="0" w:color="auto"/>
        <w:left w:val="none" w:sz="0" w:space="0" w:color="auto"/>
        <w:bottom w:val="none" w:sz="0" w:space="0" w:color="auto"/>
        <w:right w:val="none" w:sz="0" w:space="0" w:color="auto"/>
      </w:divBdr>
      <w:divsChild>
        <w:div w:id="779295557">
          <w:marLeft w:val="0"/>
          <w:marRight w:val="0"/>
          <w:marTop w:val="0"/>
          <w:marBottom w:val="0"/>
          <w:divBdr>
            <w:top w:val="none" w:sz="0" w:space="0" w:color="auto"/>
            <w:left w:val="none" w:sz="0" w:space="0" w:color="auto"/>
            <w:bottom w:val="none" w:sz="0" w:space="0" w:color="auto"/>
            <w:right w:val="none" w:sz="0" w:space="0" w:color="auto"/>
          </w:divBdr>
        </w:div>
      </w:divsChild>
    </w:div>
    <w:div w:id="1428186071">
      <w:bodyDiv w:val="1"/>
      <w:marLeft w:val="0"/>
      <w:marRight w:val="0"/>
      <w:marTop w:val="0"/>
      <w:marBottom w:val="0"/>
      <w:divBdr>
        <w:top w:val="none" w:sz="0" w:space="0" w:color="auto"/>
        <w:left w:val="none" w:sz="0" w:space="0" w:color="auto"/>
        <w:bottom w:val="none" w:sz="0" w:space="0" w:color="auto"/>
        <w:right w:val="none" w:sz="0" w:space="0" w:color="auto"/>
      </w:divBdr>
      <w:divsChild>
        <w:div w:id="109669703">
          <w:marLeft w:val="0"/>
          <w:marRight w:val="0"/>
          <w:marTop w:val="0"/>
          <w:marBottom w:val="0"/>
          <w:divBdr>
            <w:top w:val="none" w:sz="0" w:space="0" w:color="auto"/>
            <w:left w:val="none" w:sz="0" w:space="0" w:color="auto"/>
            <w:bottom w:val="none" w:sz="0" w:space="0" w:color="auto"/>
            <w:right w:val="none" w:sz="0" w:space="0" w:color="auto"/>
          </w:divBdr>
        </w:div>
      </w:divsChild>
    </w:div>
    <w:div w:id="1643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63224121009477?dgcid=autho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science/article/pii/S0263224121009477?dgcid=autho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measurement.2021.110020" TargetMode="External"/><Relationship Id="rId11" Type="http://schemas.openxmlformats.org/officeDocument/2006/relationships/hyperlink" Target="https://authors.elsevier.com/a/1ddPexsQaEgL5" TargetMode="External"/><Relationship Id="rId5" Type="http://schemas.openxmlformats.org/officeDocument/2006/relationships/hyperlink" Target="https://www.sciencedirect.com/journal/measurement" TargetMode="External"/><Relationship Id="rId10" Type="http://schemas.openxmlformats.org/officeDocument/2006/relationships/hyperlink" Target="https://www.sciencedirect.com/science/article/pii/S0263224121009477?dgcid=author" TargetMode="External"/><Relationship Id="rId4" Type="http://schemas.openxmlformats.org/officeDocument/2006/relationships/hyperlink" Target="https://www.sciencedirect.com/science/article/pii/S0263224121009477?dgcid=author" TargetMode="External"/><Relationship Id="rId9" Type="http://schemas.openxmlformats.org/officeDocument/2006/relationships/hyperlink" Target="https://www.sciencedirect.com/science/article/pii/S0263224121009477?dgcid=aut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1</cp:revision>
  <dcterms:created xsi:type="dcterms:W3CDTF">2021-09-02T03:21:00Z</dcterms:created>
  <dcterms:modified xsi:type="dcterms:W3CDTF">2021-09-02T03:35:00Z</dcterms:modified>
</cp:coreProperties>
</file>